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DAF47" w14:textId="77777777" w:rsidR="00895981" w:rsidRDefault="00895981" w:rsidP="00895981">
      <w:pPr>
        <w:jc w:val="center"/>
        <w:rPr>
          <w:rFonts w:ascii="Footlight MT Light" w:hAnsi="Footlight MT Light" w:cs="Arial"/>
          <w:sz w:val="40"/>
          <w:shd w:val="clear" w:color="auto" w:fill="FFFFFF"/>
        </w:rPr>
      </w:pPr>
      <w:r>
        <w:rPr>
          <w:noProof/>
        </w:rPr>
        <w:drawing>
          <wp:inline distT="0" distB="0" distL="0" distR="0" wp14:anchorId="570B5B0B" wp14:editId="69B08F22">
            <wp:extent cx="1250950" cy="724535"/>
            <wp:effectExtent l="0" t="0" r="6350" b="0"/>
            <wp:docPr id="1" name="Picture 1" descr="\\HILO\Shared\CCAR Files\CCARnewlogo\Current logo\CCAR_logo_x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ILO\Shared\CCAR Files\CCARnewlogo\Current logo\CCAR_logo_xsm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A08FD" w14:textId="77777777" w:rsidR="00895981" w:rsidRDefault="00895981" w:rsidP="00895981">
      <w:pPr>
        <w:rPr>
          <w:rFonts w:ascii="Footlight MT Light" w:hAnsi="Footlight MT Light" w:cs="Arial"/>
          <w:sz w:val="16"/>
          <w:szCs w:val="16"/>
          <w:shd w:val="clear" w:color="auto" w:fill="FFFFFF"/>
        </w:rPr>
      </w:pPr>
    </w:p>
    <w:p w14:paraId="4E57B5B7" w14:textId="5F07B770" w:rsidR="00895981" w:rsidRDefault="00895981" w:rsidP="00895981">
      <w:pPr>
        <w:jc w:val="center"/>
        <w:rPr>
          <w:rFonts w:ascii="Footlight MT Light" w:hAnsi="Footlight MT Light" w:cs="Arial"/>
          <w:sz w:val="40"/>
          <w:shd w:val="clear" w:color="auto" w:fill="FFFFFF"/>
        </w:rPr>
      </w:pPr>
      <w:r w:rsidRPr="00447D83">
        <w:rPr>
          <w:rFonts w:ascii="Footlight MT Light" w:hAnsi="Footlight MT Light" w:cs="Arial"/>
          <w:sz w:val="40"/>
          <w:shd w:val="clear" w:color="auto" w:fill="FFFFFF"/>
        </w:rPr>
        <w:t>Multiple Pathways of Recovery</w:t>
      </w:r>
      <w:r w:rsidR="00812FEE">
        <w:rPr>
          <w:rFonts w:ascii="Footlight MT Light" w:hAnsi="Footlight MT Light" w:cs="Arial"/>
          <w:sz w:val="40"/>
          <w:shd w:val="clear" w:color="auto" w:fill="FFFFFF"/>
        </w:rPr>
        <w:t xml:space="preserve"> </w:t>
      </w:r>
      <w:r w:rsidR="00A30584">
        <w:rPr>
          <w:rFonts w:ascii="Footlight MT Light" w:hAnsi="Footlight MT Light" w:cs="Arial"/>
          <w:sz w:val="40"/>
          <w:shd w:val="clear" w:color="auto" w:fill="FFFFFF"/>
        </w:rPr>
        <w:t>Group Activity</w:t>
      </w:r>
    </w:p>
    <w:p w14:paraId="19B759FE" w14:textId="3D9C6E46" w:rsidR="00A30584" w:rsidRDefault="00A30584" w:rsidP="00A3058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Attendees should be able to:</w:t>
      </w:r>
    </w:p>
    <w:p w14:paraId="2A041F7F" w14:textId="77777777" w:rsidR="00A30584" w:rsidRDefault="00A30584" w:rsidP="00A30584">
      <w:pPr>
        <w:pStyle w:val="ListParagraph"/>
        <w:numPr>
          <w:ilvl w:val="0"/>
          <w:numId w:val="3"/>
        </w:numPr>
      </w:pPr>
      <w:r>
        <w:t>Discuss what Multiple Pathways of Recovery means</w:t>
      </w:r>
    </w:p>
    <w:p w14:paraId="7B3903C7" w14:textId="77777777" w:rsidR="00A30584" w:rsidRDefault="00A30584" w:rsidP="00A30584">
      <w:pPr>
        <w:pStyle w:val="ListParagraph"/>
        <w:numPr>
          <w:ilvl w:val="0"/>
          <w:numId w:val="3"/>
        </w:numPr>
      </w:pPr>
      <w:r>
        <w:t>Understand why accepting Multiple Pathways of Recovery is essential for a Recovery Coach</w:t>
      </w:r>
    </w:p>
    <w:p w14:paraId="5552F5C8" w14:textId="77777777" w:rsidR="00A30584" w:rsidRDefault="00A30584" w:rsidP="00A30584">
      <w:pPr>
        <w:pStyle w:val="ListParagraph"/>
        <w:numPr>
          <w:ilvl w:val="0"/>
          <w:numId w:val="3"/>
        </w:numPr>
      </w:pPr>
      <w:r>
        <w:t>Be able to name and have rudimentary knowledge of 3 different pathways</w:t>
      </w:r>
    </w:p>
    <w:p w14:paraId="6AABE9AC" w14:textId="77777777" w:rsidR="00A30584" w:rsidRDefault="00A30584" w:rsidP="00A30584">
      <w:pPr>
        <w:pStyle w:val="ListParagraph"/>
        <w:numPr>
          <w:ilvl w:val="0"/>
          <w:numId w:val="3"/>
        </w:numPr>
      </w:pPr>
      <w:r>
        <w:t>Identify another 2 or 3 you would like to learn more about.</w:t>
      </w:r>
    </w:p>
    <w:p w14:paraId="15E30539" w14:textId="77777777" w:rsidR="000D5947" w:rsidRDefault="000D5947" w:rsidP="00A30584">
      <w:pPr>
        <w:rPr>
          <w:rFonts w:ascii="Footlight MT Light" w:hAnsi="Footlight MT Light" w:cs="Arial"/>
          <w:sz w:val="40"/>
          <w:shd w:val="clear" w:color="auto" w:fill="FFFFFF"/>
        </w:rPr>
      </w:pPr>
    </w:p>
    <w:p w14:paraId="414C2A15" w14:textId="77777777" w:rsidR="00F71926" w:rsidRPr="00F71926" w:rsidRDefault="00F71926" w:rsidP="00F71926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/>
          <w:sz w:val="32"/>
          <w:szCs w:val="32"/>
        </w:rPr>
      </w:pPr>
      <w:r>
        <w:rPr>
          <w:rFonts w:ascii="Footlight MT Light" w:hAnsi="Footlight MT Light"/>
          <w:sz w:val="32"/>
          <w:szCs w:val="32"/>
        </w:rPr>
        <w:t xml:space="preserve">Welcome, </w:t>
      </w:r>
      <w:r w:rsidRPr="00F71926">
        <w:rPr>
          <w:rFonts w:ascii="Footlight MT Light" w:hAnsi="Footlight MT Light"/>
          <w:sz w:val="32"/>
          <w:szCs w:val="32"/>
        </w:rPr>
        <w:t>Introductions</w:t>
      </w:r>
      <w:r>
        <w:rPr>
          <w:rFonts w:ascii="Footlight MT Light" w:hAnsi="Footlight MT Light"/>
          <w:sz w:val="32"/>
          <w:szCs w:val="32"/>
        </w:rPr>
        <w:t>, Working Agreements</w:t>
      </w:r>
      <w:r w:rsidRPr="00F71926">
        <w:rPr>
          <w:rFonts w:ascii="Footlight MT Light" w:hAnsi="Footlight MT Light"/>
          <w:sz w:val="32"/>
          <w:szCs w:val="32"/>
        </w:rPr>
        <w:t xml:space="preserve"> (</w:t>
      </w:r>
      <w:r>
        <w:rPr>
          <w:rFonts w:ascii="Footlight MT Light" w:hAnsi="Footlight MT Light"/>
          <w:sz w:val="32"/>
          <w:szCs w:val="32"/>
        </w:rPr>
        <w:t>1</w:t>
      </w:r>
      <w:r w:rsidRPr="00F71926">
        <w:rPr>
          <w:rFonts w:ascii="Footlight MT Light" w:hAnsi="Footlight MT Light"/>
          <w:sz w:val="32"/>
          <w:szCs w:val="32"/>
        </w:rPr>
        <w:t>5 minutes)</w:t>
      </w:r>
    </w:p>
    <w:p w14:paraId="21F74152" w14:textId="77777777" w:rsidR="00F71926" w:rsidRPr="005E4A7C" w:rsidRDefault="00F71926" w:rsidP="00F71926">
      <w:pPr>
        <w:pStyle w:val="ListParagraph"/>
        <w:spacing w:after="0"/>
        <w:rPr>
          <w:rFonts w:ascii="Footlight MT Light" w:hAnsi="Footlight MT Light"/>
          <w:sz w:val="36"/>
        </w:rPr>
      </w:pPr>
    </w:p>
    <w:p w14:paraId="2591AA87" w14:textId="353F3DE9" w:rsidR="00F71926" w:rsidRDefault="00F71926" w:rsidP="00F71926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/>
          <w:sz w:val="36"/>
        </w:rPr>
      </w:pPr>
      <w:r w:rsidRPr="000319C3">
        <w:rPr>
          <w:rFonts w:ascii="Footlight MT Light" w:hAnsi="Footlight MT Light"/>
          <w:sz w:val="32"/>
          <w:szCs w:val="32"/>
        </w:rPr>
        <w:t>Intro (5 minutes)</w:t>
      </w:r>
      <w:r>
        <w:rPr>
          <w:rFonts w:ascii="Footlight MT Light" w:hAnsi="Footlight MT Light"/>
          <w:sz w:val="36"/>
        </w:rPr>
        <w:t xml:space="preserve"> </w:t>
      </w:r>
      <w:r w:rsidRPr="000319C3">
        <w:rPr>
          <w:rFonts w:ascii="Footlight MT Light" w:hAnsi="Footlight MT Light"/>
          <w:sz w:val="24"/>
          <w:szCs w:val="24"/>
        </w:rPr>
        <w:t xml:space="preserve">Canvas the participants about the </w:t>
      </w:r>
      <w:r>
        <w:rPr>
          <w:rFonts w:ascii="Footlight MT Light" w:hAnsi="Footlight MT Light"/>
          <w:sz w:val="24"/>
          <w:szCs w:val="24"/>
        </w:rPr>
        <w:t>meaning of the term Multiple Pathways of Recovery”; make sure each participant is clear on what we are talking about; ask why this is important to a recovery coach</w:t>
      </w:r>
      <w:r w:rsidRPr="000319C3">
        <w:rPr>
          <w:rFonts w:ascii="Footlight MT Light" w:hAnsi="Footlight MT Light"/>
          <w:sz w:val="24"/>
          <w:szCs w:val="24"/>
        </w:rPr>
        <w:t>.</w:t>
      </w:r>
    </w:p>
    <w:p w14:paraId="6047B84F" w14:textId="77777777" w:rsidR="00F71926" w:rsidRPr="005E4A7C" w:rsidRDefault="00F71926" w:rsidP="00F71926">
      <w:pPr>
        <w:pStyle w:val="ListParagraph"/>
        <w:spacing w:after="0"/>
        <w:rPr>
          <w:rFonts w:ascii="Footlight MT Light" w:hAnsi="Footlight MT Light"/>
          <w:sz w:val="36"/>
        </w:rPr>
      </w:pPr>
    </w:p>
    <w:p w14:paraId="3A76A28A" w14:textId="77777777" w:rsidR="00F71926" w:rsidRPr="00F71926" w:rsidRDefault="00F71926" w:rsidP="00F71926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32"/>
          <w:szCs w:val="32"/>
        </w:rPr>
        <w:t>Group Activity (20</w:t>
      </w:r>
      <w:r w:rsidRPr="000319C3">
        <w:rPr>
          <w:rFonts w:ascii="Footlight MT Light" w:hAnsi="Footlight MT Light"/>
          <w:sz w:val="32"/>
          <w:szCs w:val="32"/>
        </w:rPr>
        <w:t xml:space="preserve"> minutes)</w:t>
      </w:r>
      <w:r w:rsidRPr="005E4A7C">
        <w:rPr>
          <w:rFonts w:ascii="Footlight MT Light" w:hAnsi="Footlight MT Light"/>
          <w:sz w:val="36"/>
        </w:rPr>
        <w:t xml:space="preserve"> </w:t>
      </w:r>
      <w:r>
        <w:rPr>
          <w:rFonts w:ascii="Footlight MT Light" w:hAnsi="Footlight MT Light"/>
          <w:sz w:val="24"/>
          <w:szCs w:val="24"/>
        </w:rPr>
        <w:t>Have</w:t>
      </w:r>
      <w:r w:rsidRPr="00F71926">
        <w:rPr>
          <w:rFonts w:ascii="Footlight MT Light" w:hAnsi="Footlight MT Light"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>participants break into small groups and give them 10 minutes to compile lists of at least 10 different pathways of recovery; have each group share their lists out.</w:t>
      </w:r>
      <w:r w:rsidR="000D5947">
        <w:rPr>
          <w:rFonts w:ascii="Footlight MT Light" w:hAnsi="Footlight MT Light"/>
          <w:i/>
          <w:sz w:val="24"/>
          <w:szCs w:val="24"/>
        </w:rPr>
        <w:t xml:space="preserve">  </w:t>
      </w:r>
      <w:r w:rsidR="000D5947" w:rsidRPr="000D5947">
        <w:rPr>
          <w:rFonts w:ascii="Footlight MT Light" w:hAnsi="Footlight MT Light"/>
          <w:i/>
          <w:sz w:val="24"/>
          <w:szCs w:val="24"/>
        </w:rPr>
        <w:t xml:space="preserve">(Have participants explain to the group any pathways </w:t>
      </w:r>
      <w:r w:rsidR="000D5947">
        <w:rPr>
          <w:rFonts w:ascii="Footlight MT Light" w:hAnsi="Footlight MT Light"/>
          <w:i/>
          <w:sz w:val="24"/>
          <w:szCs w:val="24"/>
        </w:rPr>
        <w:t xml:space="preserve">of recovery </w:t>
      </w:r>
      <w:r w:rsidR="000D5947" w:rsidRPr="000D5947">
        <w:rPr>
          <w:rFonts w:ascii="Footlight MT Light" w:hAnsi="Footlight MT Light"/>
          <w:i/>
          <w:sz w:val="24"/>
          <w:szCs w:val="24"/>
        </w:rPr>
        <w:t>they list if someone else in the room is unfamiliar with the same.)</w:t>
      </w:r>
    </w:p>
    <w:p w14:paraId="74465AED" w14:textId="77777777" w:rsidR="00F71926" w:rsidRPr="00F71926" w:rsidRDefault="00F71926" w:rsidP="00F71926">
      <w:pPr>
        <w:pStyle w:val="ListParagraph"/>
        <w:rPr>
          <w:rFonts w:ascii="Footlight MT Light" w:hAnsi="Footlight MT Light"/>
          <w:sz w:val="28"/>
          <w:szCs w:val="28"/>
        </w:rPr>
      </w:pPr>
    </w:p>
    <w:p w14:paraId="4A1B2B49" w14:textId="77777777" w:rsidR="00F71926" w:rsidRPr="00F71926" w:rsidRDefault="00F71926" w:rsidP="00F71926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32"/>
          <w:szCs w:val="32"/>
        </w:rPr>
        <w:t>Individual Activity</w:t>
      </w:r>
      <w:r w:rsidR="000D5947">
        <w:rPr>
          <w:rFonts w:ascii="Footlight MT Light" w:hAnsi="Footlight MT Light"/>
          <w:sz w:val="32"/>
          <w:szCs w:val="32"/>
        </w:rPr>
        <w:t xml:space="preserve"> (15</w:t>
      </w:r>
      <w:r w:rsidRPr="000319C3">
        <w:rPr>
          <w:rFonts w:ascii="Footlight MT Light" w:hAnsi="Footlight MT Light"/>
          <w:sz w:val="32"/>
          <w:szCs w:val="32"/>
        </w:rPr>
        <w:t xml:space="preserve"> minutes)</w:t>
      </w:r>
      <w:r w:rsidRPr="005E4A7C">
        <w:rPr>
          <w:rFonts w:ascii="Footlight MT Light" w:hAnsi="Footlight MT Light"/>
          <w:sz w:val="36"/>
        </w:rPr>
        <w:t xml:space="preserve"> </w:t>
      </w:r>
      <w:r>
        <w:rPr>
          <w:rFonts w:ascii="Footlight MT Light" w:hAnsi="Footlight MT Light"/>
          <w:sz w:val="24"/>
          <w:szCs w:val="24"/>
        </w:rPr>
        <w:t>Have</w:t>
      </w:r>
      <w:r w:rsidRPr="00F71926">
        <w:rPr>
          <w:rFonts w:ascii="Footlight MT Light" w:hAnsi="Footlight MT Light"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>participants write do</w:t>
      </w:r>
      <w:r w:rsidR="000D5947">
        <w:rPr>
          <w:rFonts w:ascii="Footlight MT Light" w:hAnsi="Footlight MT Light"/>
          <w:sz w:val="24"/>
          <w:szCs w:val="24"/>
        </w:rPr>
        <w:t>wn 1-3 pathways of recovery of which</w:t>
      </w:r>
      <w:r>
        <w:rPr>
          <w:rFonts w:ascii="Footlight MT Light" w:hAnsi="Footlight MT Light"/>
          <w:sz w:val="24"/>
          <w:szCs w:val="24"/>
        </w:rPr>
        <w:t xml:space="preserve"> they are </w:t>
      </w:r>
      <w:r w:rsidR="000D5947">
        <w:rPr>
          <w:rFonts w:ascii="Footlight MT Light" w:hAnsi="Footlight MT Light"/>
          <w:sz w:val="24"/>
          <w:szCs w:val="24"/>
        </w:rPr>
        <w:t xml:space="preserve">aware of but </w:t>
      </w:r>
      <w:r>
        <w:rPr>
          <w:rFonts w:ascii="Footlight MT Light" w:hAnsi="Footlight MT Light"/>
          <w:sz w:val="24"/>
          <w:szCs w:val="24"/>
        </w:rPr>
        <w:t xml:space="preserve">unfamiliar with and are willing to </w:t>
      </w:r>
      <w:r w:rsidR="000D5947">
        <w:rPr>
          <w:rFonts w:ascii="Footlight MT Light" w:hAnsi="Footlight MT Light"/>
          <w:sz w:val="24"/>
          <w:szCs w:val="24"/>
        </w:rPr>
        <w:t xml:space="preserve">commit to </w:t>
      </w:r>
      <w:r>
        <w:rPr>
          <w:rFonts w:ascii="Footlight MT Light" w:hAnsi="Footlight MT Light"/>
          <w:sz w:val="24"/>
          <w:szCs w:val="24"/>
        </w:rPr>
        <w:t>learn more about; when done, have the</w:t>
      </w:r>
      <w:r w:rsidR="00D77069">
        <w:rPr>
          <w:rFonts w:ascii="Footlight MT Light" w:hAnsi="Footlight MT Light"/>
          <w:sz w:val="24"/>
          <w:szCs w:val="24"/>
        </w:rPr>
        <w:t>m</w:t>
      </w:r>
      <w:r>
        <w:rPr>
          <w:rFonts w:ascii="Footlight MT Light" w:hAnsi="Footlight MT Light"/>
          <w:sz w:val="24"/>
          <w:szCs w:val="24"/>
        </w:rPr>
        <w:t xml:space="preserve"> share out; then have them write a sentence of </w:t>
      </w:r>
      <w:r w:rsidR="000D5947" w:rsidRPr="000D5947">
        <w:rPr>
          <w:rFonts w:ascii="Footlight MT Light" w:hAnsi="Footlight MT Light"/>
          <w:b/>
          <w:i/>
          <w:sz w:val="24"/>
          <w:szCs w:val="24"/>
        </w:rPr>
        <w:t xml:space="preserve">specifically </w:t>
      </w:r>
      <w:r w:rsidRPr="000D5947">
        <w:rPr>
          <w:rFonts w:ascii="Footlight MT Light" w:hAnsi="Footlight MT Light"/>
          <w:b/>
          <w:i/>
          <w:sz w:val="24"/>
          <w:szCs w:val="24"/>
        </w:rPr>
        <w:t xml:space="preserve">what they are </w:t>
      </w:r>
      <w:r w:rsidR="000D5947" w:rsidRPr="000D5947">
        <w:rPr>
          <w:rFonts w:ascii="Footlight MT Light" w:hAnsi="Footlight MT Light"/>
          <w:b/>
          <w:i/>
          <w:sz w:val="24"/>
          <w:szCs w:val="24"/>
        </w:rPr>
        <w:t>committed</w:t>
      </w:r>
      <w:r w:rsidRPr="000D5947">
        <w:rPr>
          <w:rFonts w:ascii="Footlight MT Light" w:hAnsi="Footlight MT Light"/>
          <w:b/>
          <w:i/>
          <w:sz w:val="24"/>
          <w:szCs w:val="24"/>
        </w:rPr>
        <w:t xml:space="preserve"> to do within the next week</w:t>
      </w:r>
      <w:r>
        <w:rPr>
          <w:rFonts w:ascii="Footlight MT Light" w:hAnsi="Footlight MT Light"/>
          <w:sz w:val="24"/>
          <w:szCs w:val="24"/>
        </w:rPr>
        <w:t xml:space="preserve"> to </w:t>
      </w:r>
      <w:r w:rsidR="000D5947">
        <w:rPr>
          <w:rFonts w:ascii="Footlight MT Light" w:hAnsi="Footlight MT Light"/>
          <w:sz w:val="24"/>
          <w:szCs w:val="24"/>
        </w:rPr>
        <w:t>become more familiar with those pathways they have identified</w:t>
      </w:r>
      <w:r>
        <w:rPr>
          <w:rFonts w:ascii="Footlight MT Light" w:hAnsi="Footlight MT Light"/>
          <w:sz w:val="24"/>
          <w:szCs w:val="24"/>
        </w:rPr>
        <w:t>; have them each share out.</w:t>
      </w:r>
    </w:p>
    <w:p w14:paraId="0F586CA9" w14:textId="77777777" w:rsidR="00F71926" w:rsidRPr="005E4A7C" w:rsidRDefault="00F71926" w:rsidP="00F71926">
      <w:pPr>
        <w:pStyle w:val="ListParagraph"/>
        <w:spacing w:after="0"/>
        <w:ind w:left="2160"/>
        <w:rPr>
          <w:rFonts w:ascii="Footlight MT Light" w:hAnsi="Footlight MT Light"/>
          <w:sz w:val="24"/>
          <w:szCs w:val="24"/>
        </w:rPr>
      </w:pPr>
    </w:p>
    <w:p w14:paraId="4E4D3A67" w14:textId="77777777" w:rsidR="00F71926" w:rsidRPr="000319C3" w:rsidRDefault="00F71926" w:rsidP="00F71926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/>
          <w:sz w:val="32"/>
          <w:szCs w:val="32"/>
        </w:rPr>
      </w:pPr>
      <w:r w:rsidRPr="000319C3">
        <w:rPr>
          <w:rFonts w:ascii="Footlight MT Light" w:hAnsi="Footlight MT Light"/>
          <w:sz w:val="32"/>
          <w:szCs w:val="32"/>
        </w:rPr>
        <w:t xml:space="preserve"> Takeaways (5 minutes)</w:t>
      </w:r>
    </w:p>
    <w:p w14:paraId="03C6654D" w14:textId="77777777" w:rsidR="00F71926" w:rsidRPr="005E4A7C" w:rsidRDefault="00F71926" w:rsidP="00F71926">
      <w:pPr>
        <w:spacing w:after="0"/>
        <w:rPr>
          <w:rFonts w:ascii="Footlight MT Light" w:hAnsi="Footlight MT Light"/>
          <w:sz w:val="24"/>
          <w:szCs w:val="24"/>
        </w:rPr>
      </w:pPr>
    </w:p>
    <w:p w14:paraId="6D28F351" w14:textId="77777777" w:rsidR="00F71926" w:rsidRDefault="00F71926" w:rsidP="00895981">
      <w:pPr>
        <w:jc w:val="center"/>
      </w:pPr>
    </w:p>
    <w:p w14:paraId="2A2AFF18" w14:textId="77777777" w:rsidR="00FE5AAE" w:rsidRDefault="00FE5AAE" w:rsidP="00895981">
      <w:pPr>
        <w:jc w:val="center"/>
      </w:pPr>
    </w:p>
    <w:p w14:paraId="7BAB2504" w14:textId="77777777" w:rsidR="00FE5AAE" w:rsidRDefault="00FE5AAE" w:rsidP="00895981">
      <w:pPr>
        <w:jc w:val="center"/>
      </w:pPr>
    </w:p>
    <w:p w14:paraId="65F1B6D7" w14:textId="77777777" w:rsidR="00FE5AAE" w:rsidRDefault="00FE5AAE" w:rsidP="00FE5AAE">
      <w:pPr>
        <w:jc w:val="center"/>
      </w:pPr>
      <w:r w:rsidRPr="00447D83">
        <w:rPr>
          <w:rFonts w:ascii="Footlight MT Light" w:hAnsi="Footlight MT Light" w:cs="Arial"/>
          <w:sz w:val="40"/>
          <w:shd w:val="clear" w:color="auto" w:fill="FFFFFF"/>
        </w:rPr>
        <w:lastRenderedPageBreak/>
        <w:t>Multiple Pathways of Recovery:</w:t>
      </w:r>
      <w:r>
        <w:rPr>
          <w:rFonts w:ascii="Footlight MT Light" w:hAnsi="Footlight MT Light" w:cs="Arial"/>
          <w:sz w:val="40"/>
          <w:shd w:val="clear" w:color="auto" w:fill="FFFFFF"/>
        </w:rPr>
        <w:t xml:space="preserve"> Reflection</w:t>
      </w:r>
    </w:p>
    <w:p w14:paraId="05005557" w14:textId="77777777" w:rsidR="00FE5AAE" w:rsidRPr="00895981" w:rsidRDefault="00FE5AAE" w:rsidP="00FE5AAE">
      <w:pPr>
        <w:jc w:val="both"/>
        <w:rPr>
          <w:sz w:val="24"/>
          <w:szCs w:val="24"/>
        </w:rPr>
      </w:pPr>
      <w:r w:rsidRPr="000B47A5">
        <w:rPr>
          <w:sz w:val="24"/>
          <w:szCs w:val="24"/>
        </w:rPr>
        <w:t>The role of a recovery coach includes honoring all pathways o</w:t>
      </w:r>
      <w:r>
        <w:rPr>
          <w:sz w:val="24"/>
          <w:szCs w:val="24"/>
        </w:rPr>
        <w:t>f</w:t>
      </w:r>
      <w:r w:rsidRPr="000B47A5">
        <w:rPr>
          <w:sz w:val="24"/>
          <w:szCs w:val="24"/>
        </w:rPr>
        <w:t xml:space="preserve"> recovery.  What works for some may not work for others.  The Recovery Coach is there to provide guidance and to help a recoveree find what will work best for</w:t>
      </w:r>
      <w:r>
        <w:rPr>
          <w:sz w:val="24"/>
          <w:szCs w:val="24"/>
        </w:rPr>
        <w:t xml:space="preserve"> him or her</w:t>
      </w:r>
      <w:r w:rsidRPr="000B47A5">
        <w:rPr>
          <w:sz w:val="24"/>
          <w:szCs w:val="24"/>
        </w:rPr>
        <w:t xml:space="preserve">.  This may include some pathways </w:t>
      </w:r>
      <w:r>
        <w:rPr>
          <w:sz w:val="24"/>
          <w:szCs w:val="24"/>
        </w:rPr>
        <w:t xml:space="preserve">that the </w:t>
      </w:r>
      <w:r w:rsidRPr="000B47A5">
        <w:rPr>
          <w:sz w:val="24"/>
          <w:szCs w:val="24"/>
        </w:rPr>
        <w:t>Recovery Coa</w:t>
      </w:r>
      <w:r>
        <w:rPr>
          <w:sz w:val="24"/>
          <w:szCs w:val="24"/>
        </w:rPr>
        <w:t>ch has not been exposed to</w:t>
      </w:r>
      <w:r w:rsidRPr="000B47A5">
        <w:rPr>
          <w:sz w:val="24"/>
          <w:szCs w:val="24"/>
        </w:rPr>
        <w:t xml:space="preserve"> or may not agree with.  In either case, a Recovery Coach needs to</w:t>
      </w:r>
      <w:r>
        <w:rPr>
          <w:sz w:val="24"/>
          <w:szCs w:val="24"/>
        </w:rPr>
        <w:t xml:space="preserve"> provide unbiased guidance</w:t>
      </w:r>
      <w:r w:rsidRPr="000B47A5">
        <w:rPr>
          <w:sz w:val="24"/>
          <w:szCs w:val="24"/>
        </w:rPr>
        <w:t xml:space="preserve"> while expanding </w:t>
      </w:r>
      <w:r>
        <w:rPr>
          <w:sz w:val="24"/>
          <w:szCs w:val="24"/>
        </w:rPr>
        <w:t>his or her own</w:t>
      </w:r>
      <w:r w:rsidRPr="000B47A5">
        <w:rPr>
          <w:sz w:val="24"/>
          <w:szCs w:val="24"/>
        </w:rPr>
        <w:t xml:space="preserve"> knowledge of </w:t>
      </w:r>
      <w:r>
        <w:rPr>
          <w:sz w:val="24"/>
          <w:szCs w:val="24"/>
        </w:rPr>
        <w:t xml:space="preserve">unfamiliar </w:t>
      </w:r>
      <w:r w:rsidRPr="000B47A5">
        <w:rPr>
          <w:sz w:val="24"/>
          <w:szCs w:val="24"/>
        </w:rPr>
        <w:t xml:space="preserve">programs </w:t>
      </w:r>
      <w:r>
        <w:rPr>
          <w:sz w:val="24"/>
          <w:szCs w:val="24"/>
        </w:rPr>
        <w:t>and pathways</w:t>
      </w:r>
      <w:r w:rsidRPr="000B47A5">
        <w:rPr>
          <w:sz w:val="24"/>
          <w:szCs w:val="24"/>
        </w:rPr>
        <w:t>.</w:t>
      </w:r>
    </w:p>
    <w:p w14:paraId="78D69383" w14:textId="77777777" w:rsidR="00FE5AAE" w:rsidRDefault="00FE5AAE" w:rsidP="00FE5AAE">
      <w:pPr>
        <w:rPr>
          <w:sz w:val="16"/>
          <w:szCs w:val="16"/>
        </w:rPr>
      </w:pPr>
      <w:r>
        <w:rPr>
          <w:sz w:val="24"/>
          <w:szCs w:val="24"/>
        </w:rPr>
        <w:t xml:space="preserve">Please </w:t>
      </w:r>
      <w:r w:rsidRPr="007A2266">
        <w:rPr>
          <w:sz w:val="24"/>
          <w:szCs w:val="24"/>
        </w:rPr>
        <w:t xml:space="preserve">write </w:t>
      </w:r>
      <w:r>
        <w:rPr>
          <w:sz w:val="24"/>
          <w:szCs w:val="24"/>
        </w:rPr>
        <w:t>down a list of the</w:t>
      </w:r>
      <w:r w:rsidRPr="007A22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pathways of recovery that come to mind.  </w:t>
      </w:r>
      <w:r w:rsidRPr="00895981">
        <w:rPr>
          <w:b/>
          <w:sz w:val="24"/>
          <w:szCs w:val="24"/>
        </w:rPr>
        <w:t xml:space="preserve">Please note </w:t>
      </w:r>
      <w:r>
        <w:rPr>
          <w:b/>
          <w:sz w:val="24"/>
          <w:szCs w:val="24"/>
        </w:rPr>
        <w:t>those of</w:t>
      </w:r>
      <w:r w:rsidRPr="00895981">
        <w:rPr>
          <w:b/>
          <w:sz w:val="24"/>
          <w:szCs w:val="24"/>
        </w:rPr>
        <w:t xml:space="preserve"> which you </w:t>
      </w:r>
      <w:r>
        <w:rPr>
          <w:b/>
          <w:sz w:val="24"/>
          <w:szCs w:val="24"/>
        </w:rPr>
        <w:t>need become more</w:t>
      </w:r>
      <w:r w:rsidRPr="00895981">
        <w:rPr>
          <w:b/>
          <w:sz w:val="24"/>
          <w:szCs w:val="24"/>
        </w:rPr>
        <w:t xml:space="preserve"> familiar with, </w:t>
      </w:r>
      <w:r>
        <w:rPr>
          <w:b/>
          <w:sz w:val="24"/>
          <w:szCs w:val="24"/>
        </w:rPr>
        <w:t xml:space="preserve">and commit to </w:t>
      </w:r>
      <w:r w:rsidRPr="00895981">
        <w:rPr>
          <w:b/>
          <w:sz w:val="24"/>
          <w:szCs w:val="24"/>
        </w:rPr>
        <w:t>learn more about</w:t>
      </w:r>
      <w:r>
        <w:rPr>
          <w:b/>
          <w:sz w:val="24"/>
          <w:szCs w:val="24"/>
        </w:rPr>
        <w:t xml:space="preserve"> them</w:t>
      </w:r>
      <w:r>
        <w:rPr>
          <w:sz w:val="24"/>
          <w:szCs w:val="24"/>
        </w:rPr>
        <w:t>:</w:t>
      </w:r>
    </w:p>
    <w:p w14:paraId="5AE60F89" w14:textId="77777777" w:rsidR="00FE5AAE" w:rsidRDefault="00FE5AAE" w:rsidP="00FE5AAE">
      <w:pPr>
        <w:rPr>
          <w:sz w:val="16"/>
          <w:szCs w:val="16"/>
        </w:rPr>
      </w:pPr>
    </w:p>
    <w:p w14:paraId="006CB894" w14:textId="604C96E5" w:rsidR="00FE5AAE" w:rsidRPr="00FE5AAE" w:rsidRDefault="00FE5AAE" w:rsidP="00FE5AAE">
      <w:pPr>
        <w:jc w:val="center"/>
        <w:rPr>
          <w:sz w:val="32"/>
          <w:szCs w:val="32"/>
        </w:rPr>
      </w:pPr>
      <w:r w:rsidRPr="00FE5AAE"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6"/>
          <w:szCs w:val="36"/>
        </w:rPr>
        <w:t>__________________________</w:t>
      </w:r>
    </w:p>
    <w:sectPr w:rsidR="00FE5AAE" w:rsidRPr="00FE5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A1969"/>
    <w:multiLevelType w:val="hybridMultilevel"/>
    <w:tmpl w:val="CE8C7A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8197189"/>
    <w:multiLevelType w:val="hybridMultilevel"/>
    <w:tmpl w:val="C8562880"/>
    <w:lvl w:ilvl="0" w:tplc="09CE90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17311"/>
    <w:multiLevelType w:val="hybridMultilevel"/>
    <w:tmpl w:val="3BC41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007042">
    <w:abstractNumId w:val="1"/>
  </w:num>
  <w:num w:numId="2" w16cid:durableId="1733888459">
    <w:abstractNumId w:val="0"/>
  </w:num>
  <w:num w:numId="3" w16cid:durableId="1938174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81"/>
    <w:rsid w:val="000D5947"/>
    <w:rsid w:val="002F0777"/>
    <w:rsid w:val="00812FEE"/>
    <w:rsid w:val="00895981"/>
    <w:rsid w:val="00902F61"/>
    <w:rsid w:val="00A30584"/>
    <w:rsid w:val="00D77069"/>
    <w:rsid w:val="00F71926"/>
    <w:rsid w:val="00FE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C5876"/>
  <w15:docId w15:val="{E896F1AF-D151-48EC-A0CF-AF9977A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981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9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3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Higgins</dc:creator>
  <cp:lastModifiedBy>Johnson, Mackenzie J [HD FS]</cp:lastModifiedBy>
  <cp:revision>3</cp:revision>
  <cp:lastPrinted>2017-06-12T15:54:00Z</cp:lastPrinted>
  <dcterms:created xsi:type="dcterms:W3CDTF">2023-09-06T14:24:00Z</dcterms:created>
  <dcterms:modified xsi:type="dcterms:W3CDTF">2023-09-06T14:25:00Z</dcterms:modified>
</cp:coreProperties>
</file>